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927A" w14:textId="77777777" w:rsidR="00667D49" w:rsidRPr="007D7534" w:rsidRDefault="007D7534" w:rsidP="002178D3">
      <w:pPr>
        <w:spacing w:before="0" w:after="0" w:line="320" w:lineRule="exact"/>
        <w:rPr>
          <w:rFonts w:ascii="Bahnschrift" w:hAnsi="Bahnschrift" w:cs="Times New Roman"/>
          <w:sz w:val="32"/>
          <w:szCs w:val="32"/>
          <w:lang w:val="lt-LT"/>
        </w:rPr>
      </w:pPr>
      <w:r w:rsidRPr="007D7534">
        <w:rPr>
          <w:rFonts w:ascii="Bahnschrift" w:hAnsi="Bahnschrift" w:cs="Times New Roman"/>
          <w:sz w:val="32"/>
          <w:szCs w:val="32"/>
          <w:lang w:val="lt-LT"/>
        </w:rPr>
        <w:t>Alergija – šių laikų rykštė?</w:t>
      </w:r>
    </w:p>
    <w:p w14:paraId="61DC1E85" w14:textId="77777777" w:rsidR="00667D49" w:rsidRDefault="00667D49" w:rsidP="002178D3">
      <w:pPr>
        <w:spacing w:before="0" w:after="0" w:line="3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4903AF81" w14:textId="1F15FA21" w:rsidR="007D7534" w:rsidRDefault="00D26B67" w:rsidP="007D753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šių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laikų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moderniosios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civilizacijos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rykštė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plintanti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kaip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epidemija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Daugelis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yra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susidūrę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viena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šios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ligos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forma,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kurią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išprovokavo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mūsų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gyvenamojoje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aplinkoje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kosmetikoje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medikamentuose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maiste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esantys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alergenai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stresas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susilpnėjęs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imunitetas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Siekiant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atkreipti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aplinkinių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dėmesį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šią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ligą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jos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paplitimo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mastą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kasmet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visame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pasaulyje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liepos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d. minima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Tarptautinė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alergijos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diena</w:t>
      </w:r>
      <w:proofErr w:type="spellEnd"/>
      <w:r w:rsidR="007D7534"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EE2844" w14:textId="541992E6" w:rsidR="007D7534" w:rsidRPr="007D7534" w:rsidRDefault="007D7534" w:rsidP="007D753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tai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neįprasta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organizmo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reakcija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mums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įprastas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medžiagas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Dažniausiai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alergiją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sukelia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šie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alergenai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žiedadulkės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patalynėje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esančios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dulkių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erkutės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vabzdžių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įkandimai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alergizuoti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linkę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produktai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netgi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šaltis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saulė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šviesa</w:t>
      </w:r>
      <w:proofErr w:type="spellEnd"/>
      <w:r w:rsidRPr="007D75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0BF854" w14:textId="099941C2" w:rsidR="00EF0E93" w:rsidRDefault="00EF0E93" w:rsidP="007D753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Didmiesčių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gyventojams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apsisaugoti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nuo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alergijos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yra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pakankamai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sudėtinga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įvairias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šio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sveikatos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sutrikimo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formas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išprovokuoja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ore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mus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supančioje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aplinkoje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esantys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teršalai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cheminės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medžiagos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gali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būti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slopinama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įvairiais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vaistais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tačiau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vienintelis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efektyvus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jos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gydymo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būdas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visiškas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alergeno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pašalinimas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vengimas</w:t>
      </w:r>
      <w:proofErr w:type="spellEnd"/>
      <w:r w:rsidRPr="00A562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7AF079" w14:textId="1281B6D3" w:rsidR="003C49B6" w:rsidRDefault="003C49B6" w:rsidP="007D753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Siekiant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kiek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įmanoma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labiau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sumažinti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alergijos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riziką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rekomenduojama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dažniau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vėdinti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patalpas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tuo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atveju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jeigu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žmogus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nėra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alergiškas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žiedadulkėms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naudoti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augaliniu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pagrindu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sukurtas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buitinės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chemijos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kosmetikos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priemones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Tai pat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patartina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nevalgyti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greito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pusfabrikačių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kuriuose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gausu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konservantų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maistinių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dažų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dažniau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maistą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gaminti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namie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okiu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būdu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galima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kontroliuoti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visus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patiekaluose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naudojamu</w:t>
      </w:r>
      <w:r w:rsidR="00892A7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>ingridientus</w:t>
      </w:r>
      <w:proofErr w:type="spellEnd"/>
      <w:r w:rsidRPr="003C4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7117A0" w14:textId="33BFCB14" w:rsidR="00B9568D" w:rsidRPr="008A4DD2" w:rsidRDefault="00B9568D" w:rsidP="007D753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Tačiau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maistui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bene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dažniausiai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pasitaikanti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šios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ligos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forma.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Ją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gali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iššaukti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kuris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produktas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tačiau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nuo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vienų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pasireiškia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daug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dažniau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Pirmuosius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alergijos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simptomus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dažniausiai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išduoda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bėrimai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ant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odos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pažeisti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virškinimo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bei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kvėpavimo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organai</w:t>
      </w:r>
      <w:proofErr w:type="spellEnd"/>
      <w:r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rečiau</w:t>
      </w:r>
      <w:proofErr w:type="spellEnd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patinęs</w:t>
      </w:r>
      <w:proofErr w:type="spellEnd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liežuvis</w:t>
      </w:r>
      <w:proofErr w:type="spellEnd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lūpos</w:t>
      </w:r>
      <w:proofErr w:type="spellEnd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niežtinčios</w:t>
      </w:r>
      <w:proofErr w:type="spellEnd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ašarojančios</w:t>
      </w:r>
      <w:proofErr w:type="spellEnd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akys</w:t>
      </w:r>
      <w:proofErr w:type="spellEnd"/>
      <w:r w:rsidR="008A4DD2" w:rsidRPr="008A4D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1DA7F6" w14:textId="694B1BA4" w:rsidR="00B524A6" w:rsidRDefault="00B524A6" w:rsidP="007D753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Nustatyta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jog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šiek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tiek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dažniau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nei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suaugusieji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įvairiems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produktams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yra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alergiški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vaikai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kurių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daugumai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pasireiškia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bent 1-2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produktams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Labiau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linkę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alergiją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būna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neišnešioti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kūdikiai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neracionaliai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nesveikai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besimaitinantys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asmenys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tie,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kurie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paveldi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jautrumą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iš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tėvų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Daugeliu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atvejų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vaikams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augant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jautrumas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kai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kuriems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alergenams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>susilpnėja</w:t>
      </w:r>
      <w:proofErr w:type="spellEnd"/>
      <w:r w:rsidRPr="00B5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visai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pranyksta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A16E77" w14:textId="4A56F8BC" w:rsidR="005978A8" w:rsidRDefault="00C939C5" w:rsidP="007D753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Labiau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linkę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alergizuoti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produktai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dažniausiai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citrusiniai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vaisiai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žuvis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kava,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šokoladas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įvairių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rūšių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riešutai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000484"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pieno</w:t>
      </w:r>
      <w:proofErr w:type="spellEnd"/>
      <w:r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39C5">
        <w:rPr>
          <w:rFonts w:ascii="Times New Roman" w:hAnsi="Times New Roman" w:cs="Times New Roman"/>
          <w:sz w:val="24"/>
          <w:szCs w:val="24"/>
          <w:shd w:val="clear" w:color="auto" w:fill="FFFFFF"/>
        </w:rPr>
        <w:t>produktai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00048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Žmonėms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kurie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alergiški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citrusiniams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kitiems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importiniams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vaisiams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derėtų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rinktis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lietuviškus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obuolius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kriaušes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slyvas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bananus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Bananai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vieninteliai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iš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atvežtinių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vaisių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pasižymi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itin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mažu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alergenų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kiekiu</w:t>
      </w:r>
      <w:proofErr w:type="spellEnd"/>
      <w:r w:rsidR="00000484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Jeigu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pasireiškia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šokoladui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saldumynams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šiuos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maisto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produktus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galima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pakeisti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medumi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jei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alergija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pasireiškia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pieno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produktams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derėtų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rinktis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produktus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laktozės</w:t>
      </w:r>
      <w:proofErr w:type="spellEnd"/>
      <w:r w:rsidR="005978A8" w:rsidRPr="005978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330D88" w14:textId="18631CF5" w:rsidR="009A2B28" w:rsidRDefault="000D1FB5" w:rsidP="000D1FB5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Bet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kuris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maisto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produktas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būti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alergenu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Alerginė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reakcija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į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jį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yra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konkretaus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individo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organizmo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savybė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reaguoti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į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jį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arba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ne.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Vaikystėje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dažniausiai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tampama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jautresniais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pienui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kiaušiniams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kviečiams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sojai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žuviai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Suaugusieji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dažniausiai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linkę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būti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alergiški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riešutams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lazdyno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graikiniams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žemės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1E0D863" w14:textId="77777777" w:rsidR="000D1FB5" w:rsidRDefault="000D1FB5" w:rsidP="007D7534">
      <w:pPr>
        <w:spacing w:before="0"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1FB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Renkantis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mėsą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taip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pat</w:t>
      </w:r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svarbu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žinoti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jog kai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kurios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mėsos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rūšys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savo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sudėtyje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turi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daugiau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alergenų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yra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labiau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linkusios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alergizuoti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Alergijos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beveik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nesukelia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triušiena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kalakutiena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antiena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Šie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produktai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rekomenduojami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sergantiesiems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maisto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alergija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Ypač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vertinga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sveika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yra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kalakutiena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kurioje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gausu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augančiam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organizmui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vertingų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baltymų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mikroelementų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7FE423E" w14:textId="704049D1" w:rsidR="002C5C16" w:rsidRDefault="00C7192B" w:rsidP="007D7534">
      <w:pPr>
        <w:spacing w:before="0"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</w:t>
      </w:r>
      <w:r w:rsidRPr="00C719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Renkantis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produktus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labai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svarbu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atkreipti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dėmesį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į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gaminių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galiojimo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laiką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kuo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daugiau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konservantų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naudojama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tuo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produktas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ilgiau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galioja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Taip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pat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derėtų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pasidomėti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kokiais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pašarais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šeriami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gyvūnai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juose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nėra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hormonų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kitų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medžiagų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skatinančių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greitesnį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augimą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Tai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svarbu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vaikams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alerginės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reakcijos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į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mėsą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gali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atsirasti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dėl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įvairių</w:t>
      </w:r>
      <w:proofErr w:type="spellEnd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medžiag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esančių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pašaruose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71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C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</w:p>
    <w:p w14:paraId="397FB66B" w14:textId="77777777" w:rsidR="00657197" w:rsidRDefault="00C7192B" w:rsidP="00657197">
      <w:pPr>
        <w:spacing w:before="0" w:after="0" w:line="360" w:lineRule="auto"/>
        <w:jc w:val="left"/>
        <w:rPr>
          <w:rFonts w:ascii="Times New Roman" w:hAnsi="Times New Roman" w:cs="Times New Roman"/>
          <w:shd w:val="clear" w:color="auto" w:fill="FFFFFF"/>
        </w:rPr>
      </w:pPr>
      <w:r w:rsidRPr="00C7192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B3901">
        <w:rPr>
          <w:noProof/>
        </w:rPr>
        <w:drawing>
          <wp:inline distT="0" distB="0" distL="0" distR="0" wp14:anchorId="3A69C619" wp14:editId="28BD3245">
            <wp:extent cx="3371850" cy="3371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8DAD01" w14:textId="73860667" w:rsidR="00D26B67" w:rsidRDefault="00FB3901" w:rsidP="00FB3901">
      <w:pPr>
        <w:spacing w:before="0" w:after="0"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FB3901">
        <w:rPr>
          <w:rFonts w:ascii="Times New Roman" w:hAnsi="Times New Roman" w:cs="Times New Roman"/>
          <w:shd w:val="clear" w:color="auto" w:fill="FFFFFF"/>
        </w:rPr>
        <w:t>Parengė</w:t>
      </w:r>
      <w:proofErr w:type="spellEnd"/>
      <w:r w:rsidRPr="00FB3901">
        <w:rPr>
          <w:rFonts w:ascii="Times New Roman" w:hAnsi="Times New Roman" w:cs="Times New Roman"/>
          <w:shd w:val="clear" w:color="auto" w:fill="FFFFFF"/>
        </w:rPr>
        <w:t xml:space="preserve">: VSP </w:t>
      </w:r>
      <w:proofErr w:type="spellStart"/>
      <w:r w:rsidRPr="00FB3901">
        <w:rPr>
          <w:rFonts w:ascii="Times New Roman" w:hAnsi="Times New Roman" w:cs="Times New Roman"/>
          <w:shd w:val="clear" w:color="auto" w:fill="FFFFFF"/>
        </w:rPr>
        <w:t>specialistė</w:t>
      </w:r>
      <w:proofErr w:type="spellEnd"/>
      <w:r w:rsidRPr="00FB39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B3901">
        <w:rPr>
          <w:rFonts w:ascii="Times New Roman" w:hAnsi="Times New Roman" w:cs="Times New Roman"/>
          <w:shd w:val="clear" w:color="auto" w:fill="FFFFFF"/>
        </w:rPr>
        <w:t>Vytautė</w:t>
      </w:r>
      <w:proofErr w:type="spellEnd"/>
      <w:r w:rsidRPr="00FB39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B3901">
        <w:rPr>
          <w:rFonts w:ascii="Times New Roman" w:hAnsi="Times New Roman" w:cs="Times New Roman"/>
          <w:shd w:val="clear" w:color="auto" w:fill="FFFFFF"/>
        </w:rPr>
        <w:t>Surblytė</w:t>
      </w:r>
      <w:proofErr w:type="spellEnd"/>
    </w:p>
    <w:p w14:paraId="2E08B308" w14:textId="7732C0B0" w:rsidR="00FB3901" w:rsidRPr="00FB3901" w:rsidRDefault="00FB3901" w:rsidP="00FB3901">
      <w:pPr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2019-01-10</w:t>
      </w:r>
    </w:p>
    <w:sectPr w:rsidR="00FB3901" w:rsidRPr="00FB3901" w:rsidSect="00A9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50"/>
    <w:multiLevelType w:val="hybridMultilevel"/>
    <w:tmpl w:val="768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7ECF"/>
    <w:multiLevelType w:val="hybridMultilevel"/>
    <w:tmpl w:val="4B48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6F2A"/>
    <w:multiLevelType w:val="multilevel"/>
    <w:tmpl w:val="C44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F4671"/>
    <w:multiLevelType w:val="multilevel"/>
    <w:tmpl w:val="34F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70B62"/>
    <w:multiLevelType w:val="multilevel"/>
    <w:tmpl w:val="E10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D4DE8"/>
    <w:multiLevelType w:val="multilevel"/>
    <w:tmpl w:val="091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96587"/>
    <w:multiLevelType w:val="multilevel"/>
    <w:tmpl w:val="618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5000A"/>
    <w:multiLevelType w:val="hybridMultilevel"/>
    <w:tmpl w:val="D1CE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6835"/>
    <w:multiLevelType w:val="multilevel"/>
    <w:tmpl w:val="F0A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958D3"/>
    <w:multiLevelType w:val="multilevel"/>
    <w:tmpl w:val="DA8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454DD"/>
    <w:multiLevelType w:val="multilevel"/>
    <w:tmpl w:val="BCB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B67"/>
    <w:rsid w:val="00000484"/>
    <w:rsid w:val="0001207C"/>
    <w:rsid w:val="000238DC"/>
    <w:rsid w:val="000408AB"/>
    <w:rsid w:val="00055707"/>
    <w:rsid w:val="000D1FB5"/>
    <w:rsid w:val="001213D9"/>
    <w:rsid w:val="00155D40"/>
    <w:rsid w:val="001F7655"/>
    <w:rsid w:val="002178D3"/>
    <w:rsid w:val="0026242D"/>
    <w:rsid w:val="0026498F"/>
    <w:rsid w:val="002652BB"/>
    <w:rsid w:val="00272AFC"/>
    <w:rsid w:val="002824C5"/>
    <w:rsid w:val="002907DD"/>
    <w:rsid w:val="002B0EB3"/>
    <w:rsid w:val="002C5C16"/>
    <w:rsid w:val="00346E54"/>
    <w:rsid w:val="003C49B6"/>
    <w:rsid w:val="004015D8"/>
    <w:rsid w:val="004D5A96"/>
    <w:rsid w:val="004E6D22"/>
    <w:rsid w:val="005978A8"/>
    <w:rsid w:val="0064615A"/>
    <w:rsid w:val="006467A7"/>
    <w:rsid w:val="00657197"/>
    <w:rsid w:val="00667D49"/>
    <w:rsid w:val="00685F06"/>
    <w:rsid w:val="006B30DD"/>
    <w:rsid w:val="006C1237"/>
    <w:rsid w:val="006E6CA0"/>
    <w:rsid w:val="007D7534"/>
    <w:rsid w:val="00892A77"/>
    <w:rsid w:val="008A4DD2"/>
    <w:rsid w:val="00911E64"/>
    <w:rsid w:val="00914B21"/>
    <w:rsid w:val="009A2B28"/>
    <w:rsid w:val="009D23E9"/>
    <w:rsid w:val="009E21D2"/>
    <w:rsid w:val="00A16D34"/>
    <w:rsid w:val="00A56275"/>
    <w:rsid w:val="00A56882"/>
    <w:rsid w:val="00A875B7"/>
    <w:rsid w:val="00A97E6F"/>
    <w:rsid w:val="00B034EE"/>
    <w:rsid w:val="00B524A6"/>
    <w:rsid w:val="00B61025"/>
    <w:rsid w:val="00B9568D"/>
    <w:rsid w:val="00C603CA"/>
    <w:rsid w:val="00C7192B"/>
    <w:rsid w:val="00C939C5"/>
    <w:rsid w:val="00CB5E7B"/>
    <w:rsid w:val="00CC2122"/>
    <w:rsid w:val="00D26B67"/>
    <w:rsid w:val="00DC6AFC"/>
    <w:rsid w:val="00E716C9"/>
    <w:rsid w:val="00EC1AEA"/>
    <w:rsid w:val="00EF0E93"/>
    <w:rsid w:val="00F12D3A"/>
    <w:rsid w:val="00F20915"/>
    <w:rsid w:val="00F8345F"/>
    <w:rsid w:val="00FB3901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1660"/>
  <w15:docId w15:val="{08EAB936-4121-47BB-8EBE-888E0919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67"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6B67"/>
    <w:rPr>
      <w:b/>
      <w:bCs/>
    </w:rPr>
  </w:style>
  <w:style w:type="character" w:customStyle="1" w:styleId="apple-converted-space">
    <w:name w:val="apple-converted-space"/>
    <w:basedOn w:val="DefaultParagraphFont"/>
    <w:rsid w:val="00D26B67"/>
  </w:style>
  <w:style w:type="paragraph" w:styleId="ListParagraph">
    <w:name w:val="List Paragraph"/>
    <w:basedOn w:val="Normal"/>
    <w:uiPriority w:val="34"/>
    <w:qFormat/>
    <w:rsid w:val="00F834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0E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D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"/>
    <w:rsid w:val="002907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D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2590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Vytaute</dc:creator>
  <cp:lastModifiedBy>PC</cp:lastModifiedBy>
  <cp:revision>54</cp:revision>
  <dcterms:created xsi:type="dcterms:W3CDTF">2017-01-17T20:53:00Z</dcterms:created>
  <dcterms:modified xsi:type="dcterms:W3CDTF">2019-01-10T12:14:00Z</dcterms:modified>
</cp:coreProperties>
</file>